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40703033765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40703033765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0412365400135005252520173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